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D9" w:rsidRDefault="00A05BD9" w:rsidP="00E2446A">
      <w:pPr>
        <w:jc w:val="center"/>
      </w:pPr>
      <w:r>
        <w:t>Муниципальное бюджетное дошкольное образовательное учреждение</w:t>
      </w:r>
    </w:p>
    <w:p w:rsidR="00A05BD9" w:rsidRDefault="00A05BD9" w:rsidP="00E2446A">
      <w:pPr>
        <w:jc w:val="center"/>
      </w:pPr>
      <w:r>
        <w:t>«</w:t>
      </w:r>
      <w:proofErr w:type="spellStart"/>
      <w:r>
        <w:t>Новочуршевский</w:t>
      </w:r>
      <w:proofErr w:type="spellEnd"/>
      <w:r>
        <w:t xml:space="preserve"> детский сад «Колосок» </w:t>
      </w:r>
      <w:proofErr w:type="spellStart"/>
      <w:r>
        <w:t>Ибресинского</w:t>
      </w:r>
      <w:proofErr w:type="spellEnd"/>
      <w:r>
        <w:t xml:space="preserve"> района Чувашской Республики</w:t>
      </w:r>
    </w:p>
    <w:p w:rsidR="00A05BD9" w:rsidRDefault="00A05BD9" w:rsidP="00E2446A">
      <w:pPr>
        <w:jc w:val="center"/>
      </w:pPr>
      <w:r>
        <w:t>(МБДОУ «</w:t>
      </w:r>
      <w:proofErr w:type="spellStart"/>
      <w:r>
        <w:t>Новочурашевский</w:t>
      </w:r>
      <w:proofErr w:type="spellEnd"/>
      <w:r>
        <w:t xml:space="preserve"> детский сад «Колосок»)</w:t>
      </w:r>
    </w:p>
    <w:p w:rsidR="00A05BD9" w:rsidRDefault="00A05BD9" w:rsidP="00E2446A">
      <w:pPr>
        <w:jc w:val="center"/>
        <w:rPr>
          <w:b/>
        </w:rPr>
      </w:pPr>
    </w:p>
    <w:p w:rsidR="00A05BD9" w:rsidRDefault="00A05BD9" w:rsidP="00A05BD9">
      <w:pPr>
        <w:jc w:val="center"/>
        <w:rPr>
          <w:b/>
        </w:rPr>
      </w:pPr>
    </w:p>
    <w:p w:rsidR="00A05BD9" w:rsidRDefault="00A05BD9" w:rsidP="00A05BD9">
      <w:pPr>
        <w:jc w:val="center"/>
        <w:rPr>
          <w:b/>
        </w:rPr>
      </w:pPr>
      <w:bookmarkStart w:id="0" w:name="_GoBack"/>
      <w:bookmarkEnd w:id="0"/>
    </w:p>
    <w:p w:rsidR="00A05BD9" w:rsidRDefault="00A05BD9" w:rsidP="00A05BD9">
      <w:pPr>
        <w:jc w:val="center"/>
      </w:pPr>
      <w:r>
        <w:rPr>
          <w:b/>
        </w:rPr>
        <w:t>ПРИКАЗ</w:t>
      </w:r>
    </w:p>
    <w:p w:rsidR="00A05BD9" w:rsidRDefault="00A05BD9" w:rsidP="00A05BD9">
      <w:pPr>
        <w:jc w:val="center"/>
      </w:pPr>
    </w:p>
    <w:p w:rsidR="00A05BD9" w:rsidRPr="00D0612F" w:rsidRDefault="00A05BD9" w:rsidP="00A05BD9">
      <w:r>
        <w:t>14.09.2018 г.                                                                                                           № 63 ОД</w:t>
      </w:r>
    </w:p>
    <w:p w:rsidR="00DA3626" w:rsidRDefault="00DA3626" w:rsidP="00DA3626"/>
    <w:p w:rsidR="004B66EC" w:rsidRDefault="004B66EC" w:rsidP="00F32EF8">
      <w:pPr>
        <w:rPr>
          <w:b/>
        </w:rPr>
      </w:pPr>
    </w:p>
    <w:p w:rsidR="0077302C" w:rsidRDefault="00F30970" w:rsidP="00F30970">
      <w:pPr>
        <w:tabs>
          <w:tab w:val="left" w:pos="1134"/>
        </w:tabs>
        <w:rPr>
          <w:szCs w:val="28"/>
        </w:rPr>
      </w:pPr>
      <w:r w:rsidRPr="0077302C">
        <w:rPr>
          <w:szCs w:val="28"/>
        </w:rPr>
        <w:t xml:space="preserve">О создании постоянно действующей </w:t>
      </w:r>
    </w:p>
    <w:p w:rsidR="00F30970" w:rsidRPr="0077302C" w:rsidRDefault="00F30970" w:rsidP="00F30970">
      <w:pPr>
        <w:tabs>
          <w:tab w:val="left" w:pos="1134"/>
        </w:tabs>
        <w:rPr>
          <w:szCs w:val="28"/>
        </w:rPr>
      </w:pPr>
      <w:r w:rsidRPr="0077302C">
        <w:rPr>
          <w:szCs w:val="28"/>
        </w:rPr>
        <w:t>экспертной комиссии</w:t>
      </w:r>
    </w:p>
    <w:p w:rsidR="00F30970" w:rsidRDefault="00F30970" w:rsidP="005D48F0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             </w:t>
      </w:r>
    </w:p>
    <w:p w:rsidR="0090588A" w:rsidRPr="005D48F0" w:rsidRDefault="0090588A" w:rsidP="005D48F0">
      <w:pPr>
        <w:tabs>
          <w:tab w:val="left" w:pos="1134"/>
        </w:tabs>
        <w:rPr>
          <w:szCs w:val="28"/>
        </w:rPr>
      </w:pPr>
    </w:p>
    <w:p w:rsidR="00B807A9" w:rsidRDefault="00F30970" w:rsidP="004B66EC">
      <w:pPr>
        <w:tabs>
          <w:tab w:val="left" w:pos="709"/>
          <w:tab w:val="left" w:pos="1134"/>
        </w:tabs>
        <w:jc w:val="both"/>
      </w:pPr>
      <w:r>
        <w:rPr>
          <w:szCs w:val="28"/>
        </w:rPr>
        <w:t>В соответствии с требованиями Федерального закона от 27.07.2006 № 152-ФЗ «О персональных данных»,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№ 997 «Об утверждении Положения об особенностях обработки персональных данных, осуществляемой без использования средств автоматизации»,</w:t>
      </w:r>
      <w:r>
        <w:t xml:space="preserve"> </w:t>
      </w:r>
    </w:p>
    <w:p w:rsidR="007C6F19" w:rsidRPr="004B66EC" w:rsidRDefault="00B807A9" w:rsidP="00B807A9">
      <w:pPr>
        <w:tabs>
          <w:tab w:val="left" w:pos="709"/>
          <w:tab w:val="left" w:pos="1134"/>
        </w:tabs>
        <w:jc w:val="center"/>
      </w:pPr>
      <w:r>
        <w:t>ПРИКАЗЫВАЮ</w:t>
      </w:r>
      <w:r w:rsidR="00C43504">
        <w:t>:</w:t>
      </w:r>
    </w:p>
    <w:p w:rsidR="00F30970" w:rsidRDefault="00F30970" w:rsidP="00F30970">
      <w:pPr>
        <w:pStyle w:val="2"/>
        <w:numPr>
          <w:ilvl w:val="0"/>
          <w:numId w:val="6"/>
        </w:numPr>
        <w:spacing w:before="120" w:line="240" w:lineRule="auto"/>
        <w:ind w:left="0" w:firstLine="709"/>
        <w:rPr>
          <w:sz w:val="24"/>
          <w:szCs w:val="28"/>
        </w:rPr>
      </w:pPr>
      <w:r>
        <w:rPr>
          <w:sz w:val="24"/>
          <w:szCs w:val="28"/>
        </w:rPr>
        <w:t>Создать комиссию для организации и проведения экспертизы ценностей документов и отбора их для передачи на хранение в архив, а также для уничтожения дел с истекшими сроками хранения в составе следующих лиц:</w:t>
      </w:r>
    </w:p>
    <w:tbl>
      <w:tblPr>
        <w:tblW w:w="4906" w:type="pct"/>
        <w:jc w:val="center"/>
        <w:tblLook w:val="04A0" w:firstRow="1" w:lastRow="0" w:firstColumn="1" w:lastColumn="0" w:noHBand="0" w:noVBand="1"/>
      </w:tblPr>
      <w:tblGrid>
        <w:gridCol w:w="9179"/>
      </w:tblGrid>
      <w:tr w:rsidR="00733354" w:rsidTr="00733354">
        <w:trPr>
          <w:jc w:val="center"/>
        </w:trPr>
        <w:tc>
          <w:tcPr>
            <w:tcW w:w="9179" w:type="dxa"/>
            <w:hideMark/>
          </w:tcPr>
          <w:p w:rsidR="00733354" w:rsidRPr="008579BC" w:rsidRDefault="00733354" w:rsidP="00733354">
            <w:pPr>
              <w:tabs>
                <w:tab w:val="left" w:pos="1134"/>
              </w:tabs>
            </w:pPr>
            <w:r w:rsidRPr="008579BC">
              <w:t>Председатель комиссии:</w:t>
            </w:r>
          </w:p>
          <w:p w:rsidR="00733354" w:rsidRPr="008579BC" w:rsidRDefault="006B7856" w:rsidP="00733354">
            <w:pPr>
              <w:tabs>
                <w:tab w:val="left" w:pos="1134"/>
              </w:tabs>
            </w:pPr>
            <w:r>
              <w:t>Александрова Наталия Николаевна</w:t>
            </w:r>
            <w:r w:rsidR="00733354" w:rsidRPr="00CD0AD3">
              <w:t xml:space="preserve"> </w:t>
            </w:r>
            <w:r w:rsidR="00733354" w:rsidRPr="008579BC">
              <w:t>– заведующий</w:t>
            </w:r>
          </w:p>
        </w:tc>
      </w:tr>
      <w:tr w:rsidR="00733354" w:rsidTr="00733354">
        <w:trPr>
          <w:jc w:val="center"/>
        </w:trPr>
        <w:tc>
          <w:tcPr>
            <w:tcW w:w="9179" w:type="dxa"/>
          </w:tcPr>
          <w:p w:rsidR="00733354" w:rsidRPr="008579BC" w:rsidRDefault="00733354" w:rsidP="00733354">
            <w:pPr>
              <w:tabs>
                <w:tab w:val="left" w:pos="1134"/>
              </w:tabs>
            </w:pPr>
            <w:r w:rsidRPr="008579BC">
              <w:t>Члены комиссии:</w:t>
            </w:r>
          </w:p>
          <w:p w:rsidR="00733354" w:rsidRPr="008579BC" w:rsidRDefault="00583EDE" w:rsidP="00733354">
            <w:pPr>
              <w:tabs>
                <w:tab w:val="left" w:pos="1134"/>
              </w:tabs>
            </w:pPr>
            <w:r>
              <w:rPr>
                <w:rStyle w:val="normaltextrun"/>
              </w:rPr>
              <w:t>Васильева Венера Михайловна</w:t>
            </w:r>
            <w:r w:rsidR="00733354">
              <w:rPr>
                <w:rStyle w:val="normaltextrun"/>
              </w:rPr>
              <w:t xml:space="preserve"> </w:t>
            </w:r>
            <w:r w:rsidR="00733354">
              <w:t xml:space="preserve">– </w:t>
            </w:r>
            <w:r w:rsidR="00C720E4">
              <w:t>воспитатель</w:t>
            </w:r>
          </w:p>
          <w:p w:rsidR="00733354" w:rsidRPr="008579BC" w:rsidRDefault="00363343" w:rsidP="00733354">
            <w:pPr>
              <w:tabs>
                <w:tab w:val="left" w:pos="1134"/>
              </w:tabs>
            </w:pPr>
            <w:r>
              <w:rPr>
                <w:rStyle w:val="normaltextrun"/>
              </w:rPr>
              <w:t>Анисимова Наталия Николаевна</w:t>
            </w:r>
            <w:r w:rsidR="00733354">
              <w:rPr>
                <w:rStyle w:val="normaltextrun"/>
              </w:rPr>
              <w:t xml:space="preserve"> </w:t>
            </w:r>
            <w:r w:rsidR="00733354">
              <w:t xml:space="preserve">– </w:t>
            </w:r>
            <w:r w:rsidR="00733354" w:rsidRPr="002D722D">
              <w:t>заведующий хозяйством</w:t>
            </w:r>
          </w:p>
          <w:p w:rsidR="00733354" w:rsidRPr="008579BC" w:rsidRDefault="00733354" w:rsidP="00733354">
            <w:pPr>
              <w:tabs>
                <w:tab w:val="left" w:pos="1134"/>
              </w:tabs>
            </w:pPr>
          </w:p>
        </w:tc>
      </w:tr>
    </w:tbl>
    <w:p w:rsidR="00F30970" w:rsidRDefault="00F30970" w:rsidP="00F30970">
      <w:pPr>
        <w:widowControl w:val="0"/>
        <w:numPr>
          <w:ilvl w:val="0"/>
          <w:numId w:val="6"/>
        </w:numPr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В своей работе постоянно действующая экспертная комиссия должна руководствоваться следующими нормативными актами, а именно: Федеральным законом от 22 октября 2004г. №125-ФЗ «Об архивном деле в Российской Федерации» и Законом Чувашской Республики от 30 марта </w:t>
      </w:r>
      <w:smartTag w:uri="urn:schemas-microsoft-com:office:smarttags" w:element="metricconverter">
        <w:smartTagPr>
          <w:attr w:name="ProductID" w:val="2006 г"/>
        </w:smartTagPr>
        <w:r>
          <w:rPr>
            <w:szCs w:val="28"/>
          </w:rPr>
          <w:t>2006 г</w:t>
        </w:r>
      </w:smartTag>
      <w:r>
        <w:rPr>
          <w:szCs w:val="28"/>
        </w:rPr>
        <w:t>. № 3 «Об архивном деле в Чувашской Республике», нормативно-методическими документами в области архивного дела, организационно-распорядительными документами Учреждения, Положением о постоянно действующей экспертной комиссии Учреждения, Положением об обработке персональных данных.</w:t>
      </w:r>
    </w:p>
    <w:p w:rsidR="00F30970" w:rsidRPr="00E92A31" w:rsidRDefault="00F30970" w:rsidP="00F30970">
      <w:pPr>
        <w:pStyle w:val="2"/>
        <w:numPr>
          <w:ilvl w:val="0"/>
          <w:numId w:val="6"/>
        </w:numPr>
        <w:spacing w:before="120" w:line="240" w:lineRule="auto"/>
        <w:ind w:left="0" w:firstLine="709"/>
        <w:rPr>
          <w:sz w:val="24"/>
        </w:rPr>
      </w:pPr>
      <w:r w:rsidRPr="00E92A31">
        <w:rPr>
          <w:sz w:val="24"/>
        </w:rPr>
        <w:t xml:space="preserve">Заведующему </w:t>
      </w:r>
      <w:r w:rsidR="00375923">
        <w:rPr>
          <w:sz w:val="24"/>
        </w:rPr>
        <w:t>Александровой Наталии Николаевне</w:t>
      </w:r>
      <w:r w:rsidR="00DD08DE" w:rsidRPr="00E92A31">
        <w:rPr>
          <w:sz w:val="24"/>
        </w:rPr>
        <w:t xml:space="preserve"> </w:t>
      </w:r>
      <w:r w:rsidRPr="00E92A31">
        <w:rPr>
          <w:sz w:val="24"/>
        </w:rPr>
        <w:t>настоящий приказ донести до лиц, указанных в п.1, под роспись.</w:t>
      </w:r>
    </w:p>
    <w:p w:rsidR="00E92A31" w:rsidRPr="00E92A31" w:rsidRDefault="00F30970" w:rsidP="005909A3">
      <w:pPr>
        <w:pStyle w:val="2"/>
        <w:numPr>
          <w:ilvl w:val="0"/>
          <w:numId w:val="6"/>
        </w:numPr>
        <w:spacing w:before="120" w:line="240" w:lineRule="auto"/>
        <w:ind w:left="0" w:firstLine="709"/>
        <w:rPr>
          <w:sz w:val="24"/>
        </w:rPr>
      </w:pPr>
      <w:r w:rsidRPr="00E92A31">
        <w:rPr>
          <w:sz w:val="24"/>
        </w:rPr>
        <w:t xml:space="preserve">Назначить ответственным за ведение архива </w:t>
      </w:r>
      <w:r w:rsidR="001F5797">
        <w:rPr>
          <w:sz w:val="24"/>
        </w:rPr>
        <w:t>заведующего</w:t>
      </w:r>
      <w:r w:rsidR="00E92A31" w:rsidRPr="00E92A31">
        <w:rPr>
          <w:sz w:val="24"/>
        </w:rPr>
        <w:t xml:space="preserve"> </w:t>
      </w:r>
      <w:r w:rsidR="006A63BF">
        <w:rPr>
          <w:sz w:val="24"/>
        </w:rPr>
        <w:t>Александрову Наталию Николаевну</w:t>
      </w:r>
      <w:r w:rsidR="00E92A31">
        <w:rPr>
          <w:sz w:val="24"/>
        </w:rPr>
        <w:t>.</w:t>
      </w:r>
      <w:r w:rsidR="00E92A31" w:rsidRPr="00E92A31">
        <w:rPr>
          <w:sz w:val="24"/>
        </w:rPr>
        <w:t xml:space="preserve"> </w:t>
      </w:r>
    </w:p>
    <w:p w:rsidR="00F30970" w:rsidRPr="00E92A31" w:rsidRDefault="00F30970" w:rsidP="005909A3">
      <w:pPr>
        <w:pStyle w:val="2"/>
        <w:numPr>
          <w:ilvl w:val="0"/>
          <w:numId w:val="6"/>
        </w:numPr>
        <w:spacing w:before="120" w:line="240" w:lineRule="auto"/>
        <w:ind w:left="0" w:firstLine="709"/>
        <w:rPr>
          <w:szCs w:val="28"/>
        </w:rPr>
      </w:pPr>
      <w:r w:rsidRPr="00E92A31">
        <w:rPr>
          <w:color w:val="000000"/>
          <w:sz w:val="24"/>
        </w:rPr>
        <w:t>Контроль за исполнением</w:t>
      </w:r>
      <w:r w:rsidRPr="00E92A31">
        <w:rPr>
          <w:color w:val="000000"/>
          <w:sz w:val="24"/>
          <w:szCs w:val="28"/>
        </w:rPr>
        <w:t xml:space="preserve"> настоящего приказа оставляю за собой.</w:t>
      </w:r>
    </w:p>
    <w:p w:rsidR="00931D62" w:rsidRDefault="00931D62" w:rsidP="00E92A31">
      <w:pPr>
        <w:pStyle w:val="2"/>
        <w:numPr>
          <w:ilvl w:val="0"/>
          <w:numId w:val="0"/>
        </w:numPr>
        <w:spacing w:before="120" w:line="240" w:lineRule="auto"/>
        <w:rPr>
          <w:szCs w:val="28"/>
        </w:rPr>
      </w:pPr>
    </w:p>
    <w:tbl>
      <w:tblPr>
        <w:tblW w:w="10200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8"/>
        <w:gridCol w:w="423"/>
        <w:gridCol w:w="615"/>
        <w:gridCol w:w="2220"/>
        <w:gridCol w:w="339"/>
        <w:gridCol w:w="213"/>
        <w:gridCol w:w="2639"/>
        <w:gridCol w:w="346"/>
      </w:tblGrid>
      <w:tr w:rsidR="00F30970" w:rsidTr="00F30970">
        <w:trPr>
          <w:gridBefore w:val="1"/>
          <w:wBefore w:w="567" w:type="dxa"/>
          <w:trHeight w:val="83"/>
        </w:trPr>
        <w:tc>
          <w:tcPr>
            <w:tcW w:w="2838" w:type="dxa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7302C">
              <w:rPr>
                <w:color w:val="000000"/>
                <w:sz w:val="22"/>
                <w:szCs w:val="22"/>
              </w:rPr>
              <w:t xml:space="preserve">Заведующий: </w:t>
            </w:r>
          </w:p>
        </w:tc>
        <w:tc>
          <w:tcPr>
            <w:tcW w:w="1038" w:type="dxa"/>
            <w:gridSpan w:val="2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0970" w:rsidRPr="00733354" w:rsidRDefault="00936A1D" w:rsidP="00F309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Н.Н. Александрова</w:t>
            </w:r>
          </w:p>
        </w:tc>
      </w:tr>
      <w:tr w:rsidR="00F30970" w:rsidTr="00F30970">
        <w:trPr>
          <w:gridBefore w:val="1"/>
          <w:wBefore w:w="567" w:type="dxa"/>
        </w:trPr>
        <w:tc>
          <w:tcPr>
            <w:tcW w:w="2838" w:type="dxa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gridSpan w:val="2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hideMark/>
          </w:tcPr>
          <w:p w:rsidR="00F30970" w:rsidRPr="0077302C" w:rsidRDefault="00F309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7302C">
              <w:rPr>
                <w:color w:val="000000"/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213" w:type="dxa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gridSpan w:val="2"/>
            <w:hideMark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7302C">
              <w:rPr>
                <w:color w:val="000000"/>
                <w:sz w:val="18"/>
                <w:szCs w:val="18"/>
              </w:rPr>
              <w:t xml:space="preserve">           расшифровка подписи</w:t>
            </w:r>
          </w:p>
        </w:tc>
      </w:tr>
      <w:tr w:rsidR="00F30970" w:rsidTr="00F30970">
        <w:trPr>
          <w:gridBefore w:val="1"/>
          <w:wBefore w:w="567" w:type="dxa"/>
        </w:trPr>
        <w:tc>
          <w:tcPr>
            <w:tcW w:w="2838" w:type="dxa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gridSpan w:val="2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gridSpan w:val="2"/>
          </w:tcPr>
          <w:p w:rsidR="00F30970" w:rsidRPr="0077302C" w:rsidRDefault="00F309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" w:type="dxa"/>
          </w:tcPr>
          <w:p w:rsidR="00F30970" w:rsidRPr="0077302C" w:rsidRDefault="00F309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gridSpan w:val="2"/>
          </w:tcPr>
          <w:p w:rsidR="004B66EC" w:rsidRPr="0077302C" w:rsidRDefault="004B66E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733354" w:rsidTr="00F30970">
        <w:trPr>
          <w:gridAfter w:val="1"/>
          <w:wAfter w:w="346" w:type="dxa"/>
        </w:trPr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77302C" w:rsidRDefault="00733354" w:rsidP="00733354">
            <w:r w:rsidRPr="0077302C">
              <w:rPr>
                <w:color w:val="000000"/>
                <w:sz w:val="22"/>
                <w:szCs w:val="22"/>
              </w:rPr>
              <w:lastRenderedPageBreak/>
              <w:t>С приказом работники ознакомлены: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</w:p>
          <w:p w:rsidR="00733354" w:rsidRPr="009F1A2D" w:rsidRDefault="00733354" w:rsidP="00733354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_________________________</w:t>
            </w:r>
          </w:p>
        </w:tc>
        <w:tc>
          <w:tcPr>
            <w:tcW w:w="31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1A2D">
              <w:rPr>
                <w:sz w:val="20"/>
                <w:szCs w:val="20"/>
              </w:rPr>
              <w:t xml:space="preserve">  </w:t>
            </w:r>
          </w:p>
          <w:p w:rsidR="00733354" w:rsidRPr="009F1A2D" w:rsidRDefault="00733354" w:rsidP="0073335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sz w:val="20"/>
                <w:szCs w:val="20"/>
              </w:rPr>
              <w:t xml:space="preserve">           </w:t>
            </w:r>
            <w:r w:rsidR="00936A1D">
              <w:rPr>
                <w:sz w:val="20"/>
                <w:szCs w:val="20"/>
              </w:rPr>
              <w:t>Н.Н. Александрова</w:t>
            </w:r>
          </w:p>
        </w:tc>
      </w:tr>
      <w:tr w:rsidR="00733354" w:rsidTr="00F30970">
        <w:trPr>
          <w:gridAfter w:val="1"/>
          <w:wAfter w:w="346" w:type="dxa"/>
        </w:trPr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54" w:rsidRPr="0077302C" w:rsidRDefault="00733354" w:rsidP="00733354"/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  <w:tr w:rsidR="00733354" w:rsidTr="00F30970">
        <w:trPr>
          <w:gridAfter w:val="1"/>
          <w:wAfter w:w="346" w:type="dxa"/>
        </w:trPr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54" w:rsidRPr="0077302C" w:rsidRDefault="00733354" w:rsidP="00733354"/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31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 xml:space="preserve">           </w:t>
            </w:r>
            <w:r w:rsidR="00884BFA">
              <w:rPr>
                <w:color w:val="000000"/>
                <w:sz w:val="20"/>
                <w:szCs w:val="20"/>
              </w:rPr>
              <w:t>В.М. Васильева</w:t>
            </w:r>
            <w:r w:rsidRPr="009F1A2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33354" w:rsidTr="00F30970">
        <w:trPr>
          <w:gridAfter w:val="1"/>
          <w:wAfter w:w="346" w:type="dxa"/>
        </w:trPr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54" w:rsidRPr="0077302C" w:rsidRDefault="00733354" w:rsidP="00733354"/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  <w:tr w:rsidR="00733354" w:rsidTr="00F30970">
        <w:trPr>
          <w:gridAfter w:val="1"/>
          <w:wAfter w:w="346" w:type="dxa"/>
        </w:trPr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54" w:rsidRPr="0077302C" w:rsidRDefault="00733354" w:rsidP="00733354"/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31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 xml:space="preserve">           </w:t>
            </w:r>
            <w:r w:rsidR="00B2714A">
              <w:rPr>
                <w:color w:val="000000"/>
                <w:sz w:val="20"/>
                <w:szCs w:val="20"/>
              </w:rPr>
              <w:t>Н.Н. Анисимова</w:t>
            </w:r>
            <w:r w:rsidRPr="009F1A2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33354" w:rsidTr="00F30970">
        <w:trPr>
          <w:gridAfter w:val="1"/>
          <w:wAfter w:w="346" w:type="dxa"/>
        </w:trPr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54" w:rsidRPr="0077302C" w:rsidRDefault="00733354" w:rsidP="00733354"/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354" w:rsidRPr="009F1A2D" w:rsidRDefault="00733354" w:rsidP="0073335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</w:tbl>
    <w:p w:rsidR="00F32EF8" w:rsidRDefault="00F32EF8" w:rsidP="004A1721">
      <w:pPr>
        <w:tabs>
          <w:tab w:val="left" w:pos="709"/>
          <w:tab w:val="left" w:pos="1134"/>
        </w:tabs>
      </w:pPr>
    </w:p>
    <w:sectPr w:rsidR="00F32EF8" w:rsidSect="00854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98B" w:rsidRDefault="0001198B" w:rsidP="00F339EB">
      <w:r>
        <w:separator/>
      </w:r>
    </w:p>
  </w:endnote>
  <w:endnote w:type="continuationSeparator" w:id="0">
    <w:p w:rsidR="0001198B" w:rsidRDefault="0001198B" w:rsidP="00F3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EB" w:rsidRDefault="00F339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EB" w:rsidRDefault="00F339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EB" w:rsidRDefault="00F339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98B" w:rsidRDefault="0001198B" w:rsidP="00F339EB">
      <w:r>
        <w:separator/>
      </w:r>
    </w:p>
  </w:footnote>
  <w:footnote w:type="continuationSeparator" w:id="0">
    <w:p w:rsidR="0001198B" w:rsidRDefault="0001198B" w:rsidP="00F3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EB" w:rsidRDefault="00F339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EB" w:rsidRDefault="00F339E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EB" w:rsidRDefault="00F339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58B"/>
    <w:multiLevelType w:val="hybridMultilevel"/>
    <w:tmpl w:val="960CE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" w15:restartNumberingAfterBreak="0">
    <w:nsid w:val="43472D88"/>
    <w:multiLevelType w:val="hybridMultilevel"/>
    <w:tmpl w:val="43A21B18"/>
    <w:lvl w:ilvl="0" w:tplc="6A32641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63FE5466"/>
    <w:multiLevelType w:val="multilevel"/>
    <w:tmpl w:val="8BF8515E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EF8"/>
    <w:rsid w:val="00006D7F"/>
    <w:rsid w:val="0001198B"/>
    <w:rsid w:val="0004445B"/>
    <w:rsid w:val="000C3A45"/>
    <w:rsid w:val="00103EE4"/>
    <w:rsid w:val="00107F44"/>
    <w:rsid w:val="00125F0B"/>
    <w:rsid w:val="0016006C"/>
    <w:rsid w:val="00192CB0"/>
    <w:rsid w:val="001D4387"/>
    <w:rsid w:val="001F5797"/>
    <w:rsid w:val="00210079"/>
    <w:rsid w:val="0021264B"/>
    <w:rsid w:val="0023323E"/>
    <w:rsid w:val="002A0E3B"/>
    <w:rsid w:val="002C022F"/>
    <w:rsid w:val="002D4715"/>
    <w:rsid w:val="002E7343"/>
    <w:rsid w:val="00304106"/>
    <w:rsid w:val="00321E12"/>
    <w:rsid w:val="003356BF"/>
    <w:rsid w:val="00363343"/>
    <w:rsid w:val="0037516A"/>
    <w:rsid w:val="00375450"/>
    <w:rsid w:val="00375923"/>
    <w:rsid w:val="00377727"/>
    <w:rsid w:val="00382F78"/>
    <w:rsid w:val="003B12D2"/>
    <w:rsid w:val="003C1AFB"/>
    <w:rsid w:val="003D7BFD"/>
    <w:rsid w:val="003F3529"/>
    <w:rsid w:val="00403D75"/>
    <w:rsid w:val="004812B6"/>
    <w:rsid w:val="00492F82"/>
    <w:rsid w:val="004A1721"/>
    <w:rsid w:val="004B66EC"/>
    <w:rsid w:val="00550776"/>
    <w:rsid w:val="00565D39"/>
    <w:rsid w:val="00583EDE"/>
    <w:rsid w:val="00586A4B"/>
    <w:rsid w:val="005A1C43"/>
    <w:rsid w:val="005C03C2"/>
    <w:rsid w:val="005D48F0"/>
    <w:rsid w:val="005E40B5"/>
    <w:rsid w:val="0063582E"/>
    <w:rsid w:val="00635917"/>
    <w:rsid w:val="00645726"/>
    <w:rsid w:val="006504F7"/>
    <w:rsid w:val="00661A0E"/>
    <w:rsid w:val="006721CF"/>
    <w:rsid w:val="006A63BF"/>
    <w:rsid w:val="006B7856"/>
    <w:rsid w:val="006F0856"/>
    <w:rsid w:val="00703B2E"/>
    <w:rsid w:val="00732576"/>
    <w:rsid w:val="00733354"/>
    <w:rsid w:val="00737218"/>
    <w:rsid w:val="00737488"/>
    <w:rsid w:val="0077302C"/>
    <w:rsid w:val="007C6F19"/>
    <w:rsid w:val="007F688E"/>
    <w:rsid w:val="00825903"/>
    <w:rsid w:val="00854B61"/>
    <w:rsid w:val="00863824"/>
    <w:rsid w:val="00875DC0"/>
    <w:rsid w:val="00884BFA"/>
    <w:rsid w:val="00885DC6"/>
    <w:rsid w:val="008A2391"/>
    <w:rsid w:val="008B67EB"/>
    <w:rsid w:val="008E4BBC"/>
    <w:rsid w:val="0090575E"/>
    <w:rsid w:val="0090588A"/>
    <w:rsid w:val="0092772F"/>
    <w:rsid w:val="00931D62"/>
    <w:rsid w:val="009327A2"/>
    <w:rsid w:val="00936A1D"/>
    <w:rsid w:val="00955981"/>
    <w:rsid w:val="009A6FEB"/>
    <w:rsid w:val="009E765D"/>
    <w:rsid w:val="009F2CB3"/>
    <w:rsid w:val="009F507A"/>
    <w:rsid w:val="009F6D03"/>
    <w:rsid w:val="00A00ED5"/>
    <w:rsid w:val="00A05BD9"/>
    <w:rsid w:val="00A12A82"/>
    <w:rsid w:val="00A209CF"/>
    <w:rsid w:val="00A2511F"/>
    <w:rsid w:val="00A50550"/>
    <w:rsid w:val="00A6283A"/>
    <w:rsid w:val="00A62CA0"/>
    <w:rsid w:val="00A6696A"/>
    <w:rsid w:val="00A94ACF"/>
    <w:rsid w:val="00A96343"/>
    <w:rsid w:val="00AA590D"/>
    <w:rsid w:val="00AC2CEA"/>
    <w:rsid w:val="00AF3F2B"/>
    <w:rsid w:val="00B15019"/>
    <w:rsid w:val="00B2714A"/>
    <w:rsid w:val="00B337C4"/>
    <w:rsid w:val="00B54B7A"/>
    <w:rsid w:val="00B65AE2"/>
    <w:rsid w:val="00B807A9"/>
    <w:rsid w:val="00BA0A78"/>
    <w:rsid w:val="00BC3E5A"/>
    <w:rsid w:val="00BD4C6D"/>
    <w:rsid w:val="00BD7995"/>
    <w:rsid w:val="00BE4420"/>
    <w:rsid w:val="00BF7C45"/>
    <w:rsid w:val="00C165DC"/>
    <w:rsid w:val="00C23BAE"/>
    <w:rsid w:val="00C375CB"/>
    <w:rsid w:val="00C43504"/>
    <w:rsid w:val="00C63FE6"/>
    <w:rsid w:val="00C67B96"/>
    <w:rsid w:val="00C720E4"/>
    <w:rsid w:val="00C73C80"/>
    <w:rsid w:val="00C74FCE"/>
    <w:rsid w:val="00CA7BD7"/>
    <w:rsid w:val="00CB1CFC"/>
    <w:rsid w:val="00CB2C10"/>
    <w:rsid w:val="00CD2FB0"/>
    <w:rsid w:val="00CD4049"/>
    <w:rsid w:val="00CE01D8"/>
    <w:rsid w:val="00CF3440"/>
    <w:rsid w:val="00D30B6E"/>
    <w:rsid w:val="00D37148"/>
    <w:rsid w:val="00D62FEB"/>
    <w:rsid w:val="00D67189"/>
    <w:rsid w:val="00DA3626"/>
    <w:rsid w:val="00DC0D5A"/>
    <w:rsid w:val="00DC1D89"/>
    <w:rsid w:val="00DD08DE"/>
    <w:rsid w:val="00DF0116"/>
    <w:rsid w:val="00E2446A"/>
    <w:rsid w:val="00E321A6"/>
    <w:rsid w:val="00E34D4F"/>
    <w:rsid w:val="00E4586A"/>
    <w:rsid w:val="00E864D3"/>
    <w:rsid w:val="00E92A31"/>
    <w:rsid w:val="00E94948"/>
    <w:rsid w:val="00EB069E"/>
    <w:rsid w:val="00EB5C39"/>
    <w:rsid w:val="00F00C70"/>
    <w:rsid w:val="00F0159A"/>
    <w:rsid w:val="00F04781"/>
    <w:rsid w:val="00F06945"/>
    <w:rsid w:val="00F30970"/>
    <w:rsid w:val="00F32EF8"/>
    <w:rsid w:val="00F339EB"/>
    <w:rsid w:val="00F568E8"/>
    <w:rsid w:val="00F61070"/>
    <w:rsid w:val="00F62F99"/>
    <w:rsid w:val="00F833B9"/>
    <w:rsid w:val="00F92F9D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EB3752E-CAA7-46C6-AF90-D1999245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B337C4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B337C4"/>
    <w:pPr>
      <w:numPr>
        <w:ilvl w:val="1"/>
        <w:numId w:val="1"/>
      </w:numPr>
      <w:spacing w:line="360" w:lineRule="auto"/>
      <w:jc w:val="both"/>
    </w:pPr>
    <w:rPr>
      <w:sz w:val="28"/>
    </w:rPr>
  </w:style>
  <w:style w:type="character" w:customStyle="1" w:styleId="normaltextrun">
    <w:name w:val="normaltextrun"/>
    <w:basedOn w:val="a1"/>
    <w:rsid w:val="00D62FEB"/>
  </w:style>
  <w:style w:type="paragraph" w:styleId="a4">
    <w:name w:val="header"/>
    <w:basedOn w:val="a0"/>
    <w:link w:val="a5"/>
    <w:uiPriority w:val="99"/>
    <w:unhideWhenUsed/>
    <w:rsid w:val="00F339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339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F339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339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9F6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unhideWhenUsed/>
    <w:rsid w:val="009F6D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144</cp:revision>
  <dcterms:created xsi:type="dcterms:W3CDTF">2017-12-12T10:17:00Z</dcterms:created>
  <dcterms:modified xsi:type="dcterms:W3CDTF">2018-11-11T10:59:00Z</dcterms:modified>
</cp:coreProperties>
</file>